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98" w:rsidRPr="00F16E02" w:rsidRDefault="002C5B40">
      <w:pPr>
        <w:rPr>
          <w:sz w:val="24"/>
          <w:szCs w:val="24"/>
        </w:rPr>
      </w:pPr>
      <w:r w:rsidRPr="002C5B40">
        <w:rPr>
          <w:sz w:val="24"/>
          <w:szCs w:val="24"/>
        </w:rPr>
        <w:t xml:space="preserve">                                                 </w:t>
      </w:r>
      <w:r w:rsidRPr="002C5B40">
        <w:rPr>
          <w:sz w:val="24"/>
          <w:szCs w:val="24"/>
          <w:u w:val="single"/>
        </w:rPr>
        <w:t xml:space="preserve"> </w:t>
      </w:r>
      <w:r w:rsidR="00F16E02" w:rsidRPr="00F16E02">
        <w:rPr>
          <w:sz w:val="24"/>
          <w:szCs w:val="24"/>
          <w:u w:val="single"/>
        </w:rPr>
        <w:t>Concorsi militari in tempo di pace</w:t>
      </w:r>
    </w:p>
    <w:p w:rsidR="00F16E02" w:rsidRDefault="00F16E02" w:rsidP="00F16E02">
      <w:pPr>
        <w:jc w:val="both"/>
        <w:rPr>
          <w:sz w:val="24"/>
          <w:szCs w:val="24"/>
        </w:rPr>
      </w:pPr>
      <w:r w:rsidRPr="00F16E02">
        <w:rPr>
          <w:sz w:val="24"/>
          <w:szCs w:val="24"/>
        </w:rPr>
        <w:t>L’amministrazione</w:t>
      </w:r>
      <w:r w:rsidR="002C5B40">
        <w:rPr>
          <w:sz w:val="24"/>
          <w:szCs w:val="24"/>
        </w:rPr>
        <w:t xml:space="preserve"> D</w:t>
      </w:r>
      <w:r w:rsidRPr="00F16E02">
        <w:rPr>
          <w:sz w:val="24"/>
          <w:szCs w:val="24"/>
        </w:rPr>
        <w:t>ifesa, compatibilmente con le capacità tecniche del personale e dei mezzi in dotazione, può fornire concorso</w:t>
      </w:r>
      <w:r>
        <w:rPr>
          <w:sz w:val="24"/>
          <w:szCs w:val="24"/>
        </w:rPr>
        <w:t xml:space="preserve"> ad altre amministrazioni qualora queste non siano in grado di assolvere ai propri compiti con i mezzi a loro disposizione.</w:t>
      </w:r>
    </w:p>
    <w:p w:rsidR="00F16E02" w:rsidRDefault="00F16E02" w:rsidP="00F16E02">
      <w:pPr>
        <w:jc w:val="both"/>
        <w:rPr>
          <w:sz w:val="24"/>
          <w:szCs w:val="24"/>
        </w:rPr>
      </w:pPr>
      <w:r>
        <w:rPr>
          <w:sz w:val="24"/>
          <w:szCs w:val="24"/>
        </w:rPr>
        <w:t>Generalmente con il termine “concorso” si intende un atto esecutivo che prevede l’impiego di personale, mezzi e/o la cessione</w:t>
      </w:r>
      <w:r w:rsidR="00CB14A2">
        <w:rPr>
          <w:sz w:val="24"/>
          <w:szCs w:val="24"/>
        </w:rPr>
        <w:t xml:space="preserve"> di materiali ad integrazione delle risorse dei dicasteri e degli organismi civili istituzionali preposti ad assicurare il corretto svolgimento della vita pubblica.</w:t>
      </w:r>
    </w:p>
    <w:p w:rsidR="00CB14A2" w:rsidRDefault="00CB14A2" w:rsidP="00BA19C0">
      <w:r>
        <w:t>Nello specifico i concorsi consistono in interventi per:</w:t>
      </w:r>
    </w:p>
    <w:p w:rsidR="00CB14A2" w:rsidRDefault="00CB14A2" w:rsidP="00CB14A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Il soccorso alla vita umana</w:t>
      </w:r>
      <w:r w:rsidR="006C4011">
        <w:rPr>
          <w:sz w:val="24"/>
          <w:szCs w:val="24"/>
        </w:rPr>
        <w:t xml:space="preserve"> nel cui ambito ogni</w:t>
      </w:r>
      <w:r>
        <w:rPr>
          <w:sz w:val="24"/>
          <w:szCs w:val="24"/>
        </w:rPr>
        <w:t xml:space="preserve"> </w:t>
      </w:r>
      <w:r w:rsidR="006C4011">
        <w:rPr>
          <w:sz w:val="24"/>
          <w:szCs w:val="24"/>
        </w:rPr>
        <w:t xml:space="preserve">ECDR </w:t>
      </w:r>
      <w:r>
        <w:rPr>
          <w:sz w:val="24"/>
          <w:szCs w:val="24"/>
        </w:rPr>
        <w:t>ha l’obbligo di intervenire con immediatezza ed iniziativa (terremoto dell’Aquila);</w:t>
      </w:r>
    </w:p>
    <w:p w:rsidR="00CB14A2" w:rsidRDefault="00291CD9" w:rsidP="00CB14A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l</w:t>
      </w:r>
      <w:r w:rsidR="00CB14A2">
        <w:rPr>
          <w:b/>
          <w:sz w:val="24"/>
          <w:szCs w:val="24"/>
        </w:rPr>
        <w:t>a salvaguardia delle libere istituzioni</w:t>
      </w:r>
      <w:r w:rsidR="00CB14A2">
        <w:rPr>
          <w:sz w:val="24"/>
          <w:szCs w:val="24"/>
        </w:rPr>
        <w:t xml:space="preserve"> con riferimento al</w:t>
      </w:r>
      <w:r w:rsidR="00B63A84">
        <w:rPr>
          <w:sz w:val="24"/>
          <w:szCs w:val="24"/>
        </w:rPr>
        <w:t xml:space="preserve">le esigenze di ordine </w:t>
      </w:r>
      <w:r w:rsidR="00CB14A2">
        <w:rPr>
          <w:sz w:val="24"/>
          <w:szCs w:val="24"/>
        </w:rPr>
        <w:t>pubblico</w:t>
      </w:r>
      <w:r w:rsidR="00B63A84">
        <w:rPr>
          <w:sz w:val="24"/>
          <w:szCs w:val="24"/>
        </w:rPr>
        <w:t>,</w:t>
      </w:r>
      <w:r w:rsidR="00CB14A2">
        <w:rPr>
          <w:sz w:val="24"/>
          <w:szCs w:val="24"/>
        </w:rPr>
        <w:t xml:space="preserve"> la cui competenza risale istituzionalmente al Ministro dell’</w:t>
      </w:r>
      <w:r w:rsidR="00B63A84">
        <w:rPr>
          <w:sz w:val="24"/>
          <w:szCs w:val="24"/>
        </w:rPr>
        <w:t xml:space="preserve">Interno (strade </w:t>
      </w:r>
      <w:proofErr w:type="spellStart"/>
      <w:r w:rsidR="00B63A84">
        <w:rPr>
          <w:sz w:val="24"/>
          <w:szCs w:val="24"/>
        </w:rPr>
        <w:t>sicure-</w:t>
      </w:r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mantenimento dell’ordine pubblico richiede lo status di agente di pubblica sicurezza).;</w:t>
      </w:r>
    </w:p>
    <w:p w:rsidR="00291CD9" w:rsidRDefault="00291CD9" w:rsidP="00CB14A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pubbliche calamità </w:t>
      </w:r>
      <w:r>
        <w:rPr>
          <w:sz w:val="24"/>
          <w:szCs w:val="24"/>
        </w:rPr>
        <w:t>la cui competenza risale al Dipartimento della Protezione Civile;</w:t>
      </w:r>
    </w:p>
    <w:p w:rsidR="00291CD9" w:rsidRPr="002C5B40" w:rsidRDefault="00291CD9" w:rsidP="00BA19C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pubblica utilità</w:t>
      </w:r>
      <w:r w:rsidR="00B63A84">
        <w:rPr>
          <w:b/>
          <w:sz w:val="24"/>
          <w:szCs w:val="24"/>
        </w:rPr>
        <w:t xml:space="preserve"> </w:t>
      </w:r>
      <w:r w:rsidR="00B63A84">
        <w:rPr>
          <w:sz w:val="24"/>
          <w:szCs w:val="24"/>
        </w:rPr>
        <w:t>e sono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richiesti da enti diversi per tempo e vanno definiti in tale contes</w:t>
      </w:r>
      <w:r w:rsidR="00B63A84">
        <w:rPr>
          <w:sz w:val="24"/>
          <w:szCs w:val="24"/>
        </w:rPr>
        <w:t>to e a seconda della tipologia tali</w:t>
      </w:r>
      <w:r>
        <w:rPr>
          <w:sz w:val="24"/>
          <w:szCs w:val="24"/>
        </w:rPr>
        <w:t xml:space="preserve"> concorsi sono definiti in </w:t>
      </w:r>
      <w:r>
        <w:rPr>
          <w:b/>
          <w:sz w:val="24"/>
          <w:szCs w:val="24"/>
        </w:rPr>
        <w:t>operativi</w:t>
      </w:r>
      <w:r>
        <w:rPr>
          <w:sz w:val="24"/>
          <w:szCs w:val="24"/>
        </w:rPr>
        <w:t xml:space="preserve"> e </w:t>
      </w:r>
      <w:r>
        <w:rPr>
          <w:b/>
          <w:sz w:val="24"/>
          <w:szCs w:val="24"/>
        </w:rPr>
        <w:t>non operativi</w:t>
      </w:r>
      <w:r w:rsidR="002C5B40">
        <w:rPr>
          <w:b/>
          <w:sz w:val="24"/>
          <w:szCs w:val="24"/>
        </w:rPr>
        <w:t>.</w:t>
      </w:r>
    </w:p>
    <w:p w:rsidR="002C5B40" w:rsidRDefault="002C5B40" w:rsidP="002C5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  <w:u w:val="single"/>
        </w:rPr>
        <w:t>Autorità militari territoriali competenti</w:t>
      </w:r>
    </w:p>
    <w:p w:rsidR="002C5B40" w:rsidRDefault="002C5B40" w:rsidP="002C5B40">
      <w:pPr>
        <w:jc w:val="both"/>
        <w:rPr>
          <w:sz w:val="24"/>
          <w:szCs w:val="24"/>
        </w:rPr>
      </w:pPr>
      <w:r>
        <w:rPr>
          <w:sz w:val="24"/>
          <w:szCs w:val="24"/>
        </w:rPr>
        <w:t>A seconda della tipologia e del livello decisionale competente</w:t>
      </w:r>
      <w:r w:rsidR="00B63A84">
        <w:rPr>
          <w:sz w:val="24"/>
          <w:szCs w:val="24"/>
        </w:rPr>
        <w:t xml:space="preserve"> tali concorsi</w:t>
      </w:r>
      <w:r>
        <w:rPr>
          <w:sz w:val="24"/>
          <w:szCs w:val="24"/>
        </w:rPr>
        <w:t xml:space="preserve"> possono essere concessi:</w:t>
      </w:r>
    </w:p>
    <w:p w:rsidR="002C5B40" w:rsidRDefault="002C5B40" w:rsidP="002C5B4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d’iniziativa</w:t>
      </w:r>
      <w:r>
        <w:rPr>
          <w:sz w:val="24"/>
          <w:szCs w:val="24"/>
        </w:rPr>
        <w:t>: per il soccorso alla vita umana in caso di imminente pericolo di vita,</w:t>
      </w:r>
    </w:p>
    <w:p w:rsidR="006C4011" w:rsidRDefault="002C5B40" w:rsidP="002C5B4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su richiesta </w:t>
      </w:r>
      <w:r>
        <w:rPr>
          <w:sz w:val="24"/>
          <w:szCs w:val="24"/>
        </w:rPr>
        <w:t>delle autorità civili, enti e società sia pubbliche che private. Tali richieste sono inoltrate a:</w:t>
      </w:r>
    </w:p>
    <w:p w:rsidR="002C5B40" w:rsidRPr="006C4011" w:rsidRDefault="006C4011" w:rsidP="006C401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7685A" w:rsidRPr="006C4011">
        <w:rPr>
          <w:sz w:val="24"/>
          <w:szCs w:val="24"/>
        </w:rPr>
        <w:t xml:space="preserve"> - i vertici delle FFAA per esigenze di carattere nazionali</w:t>
      </w:r>
      <w:r w:rsidRPr="006C4011">
        <w:rPr>
          <w:sz w:val="24"/>
          <w:szCs w:val="24"/>
        </w:rPr>
        <w:t>,</w:t>
      </w:r>
    </w:p>
    <w:p w:rsidR="006C4011" w:rsidRDefault="006C4011" w:rsidP="006C401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97685A" w:rsidRPr="006C4011">
        <w:rPr>
          <w:b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</w:t>
      </w:r>
      <w:r w:rsidRPr="006C4011">
        <w:rPr>
          <w:sz w:val="24"/>
          <w:szCs w:val="24"/>
        </w:rPr>
        <w:t>ECD</w:t>
      </w:r>
      <w:r w:rsidR="0097685A" w:rsidRPr="006C4011">
        <w:rPr>
          <w:sz w:val="24"/>
          <w:szCs w:val="24"/>
        </w:rPr>
        <w:t xml:space="preserve">R militari nel caso di esigenze avanzate </w:t>
      </w:r>
      <w:r w:rsidRPr="006C4011">
        <w:rPr>
          <w:sz w:val="24"/>
          <w:szCs w:val="24"/>
        </w:rPr>
        <w:t xml:space="preserve">di autorità civili territoriali. I </w:t>
      </w:r>
      <w:r>
        <w:rPr>
          <w:sz w:val="24"/>
          <w:szCs w:val="24"/>
        </w:rPr>
        <w:t>comandi</w:t>
      </w:r>
    </w:p>
    <w:p w:rsidR="006C4011" w:rsidRDefault="006C4011" w:rsidP="006C40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multifunzione a valenza internazionale sono:</w:t>
      </w:r>
    </w:p>
    <w:p w:rsidR="0097685A" w:rsidRDefault="006E31E8" w:rsidP="006C4011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 FOP N  Comando Forze Operative Nord</w:t>
      </w:r>
    </w:p>
    <w:p w:rsidR="006E31E8" w:rsidRDefault="006E31E8" w:rsidP="006C4011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 FOP S   Comando Forze Operative Sud</w:t>
      </w:r>
    </w:p>
    <w:p w:rsidR="006E31E8" w:rsidRDefault="006E31E8" w:rsidP="006C4011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 TA         Comando Truppe Alpine</w:t>
      </w:r>
    </w:p>
    <w:p w:rsidR="006E31E8" w:rsidRDefault="006E31E8" w:rsidP="006E31E8">
      <w:pPr>
        <w:jc w:val="both"/>
        <w:rPr>
          <w:sz w:val="24"/>
          <w:szCs w:val="24"/>
        </w:rPr>
      </w:pPr>
      <w:r>
        <w:rPr>
          <w:sz w:val="24"/>
          <w:szCs w:val="24"/>
        </w:rPr>
        <w:t>I comandi multifunzione sono gli organi della FA preposti alla gestione dei concorsi a cui dovranno essere direttamente indirizzate le eventuali richieste da parte di amministrazioni/enti civili territoriali</w:t>
      </w:r>
      <w:r w:rsidR="00BA19C0">
        <w:rPr>
          <w:sz w:val="24"/>
          <w:szCs w:val="24"/>
        </w:rPr>
        <w:t>, esterni se comparto Difesa ed inseriti nelle rispettive aree di competenza.</w:t>
      </w:r>
    </w:p>
    <w:p w:rsidR="00BA19C0" w:rsidRDefault="00BA19C0" w:rsidP="006E31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COM FOP N/S ed il COM TA, limitatamente all’attività di concorso, esercitano il comando tattico (TACOM) su tutti gli </w:t>
      </w:r>
      <w:r w:rsidR="00F537A6">
        <w:rPr>
          <w:sz w:val="24"/>
          <w:szCs w:val="24"/>
        </w:rPr>
        <w:t>E</w:t>
      </w:r>
      <w:r>
        <w:rPr>
          <w:sz w:val="24"/>
          <w:szCs w:val="24"/>
        </w:rPr>
        <w:t>CDR della FA presenti nella preposta area di responsabilità indipendentemente dalla linea gerarchica di dipendenza degli stessi.</w:t>
      </w:r>
    </w:p>
    <w:p w:rsidR="00BA19C0" w:rsidRDefault="00BA19C0" w:rsidP="006E31E8">
      <w:pPr>
        <w:jc w:val="both"/>
        <w:rPr>
          <w:sz w:val="24"/>
          <w:szCs w:val="24"/>
        </w:rPr>
      </w:pPr>
      <w:r>
        <w:rPr>
          <w:sz w:val="24"/>
          <w:szCs w:val="24"/>
        </w:rPr>
        <w:t>Il territorio nazionale è stato suddiviso in tre aree di responsabilità concorsuali</w:t>
      </w:r>
      <w:r w:rsidR="00F537A6">
        <w:rPr>
          <w:sz w:val="24"/>
          <w:szCs w:val="24"/>
        </w:rPr>
        <w:t xml:space="preserve"> (ADR).</w:t>
      </w:r>
    </w:p>
    <w:p w:rsidR="00F537A6" w:rsidRDefault="00F537A6" w:rsidP="006E31E8">
      <w:pPr>
        <w:jc w:val="both"/>
        <w:rPr>
          <w:sz w:val="24"/>
          <w:szCs w:val="24"/>
        </w:rPr>
      </w:pPr>
    </w:p>
    <w:p w:rsidR="00F537A6" w:rsidRDefault="00F537A6" w:rsidP="006E31E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                                              </w:t>
      </w:r>
      <w:r>
        <w:rPr>
          <w:sz w:val="24"/>
          <w:szCs w:val="24"/>
          <w:u w:val="single"/>
        </w:rPr>
        <w:t>Concorsi operativi</w:t>
      </w:r>
    </w:p>
    <w:p w:rsidR="00F537A6" w:rsidRDefault="00F537A6" w:rsidP="006E31E8">
      <w:pPr>
        <w:jc w:val="both"/>
        <w:rPr>
          <w:sz w:val="24"/>
          <w:szCs w:val="24"/>
        </w:rPr>
      </w:pPr>
      <w:r w:rsidRPr="00F537A6">
        <w:rPr>
          <w:sz w:val="24"/>
          <w:szCs w:val="24"/>
        </w:rPr>
        <w:t>Le tipologie di concorso operativo possono essere</w:t>
      </w:r>
      <w:r>
        <w:rPr>
          <w:sz w:val="24"/>
          <w:szCs w:val="24"/>
        </w:rPr>
        <w:t xml:space="preserve"> raggruppate in due macro aree:</w:t>
      </w:r>
    </w:p>
    <w:p w:rsidR="00F537A6" w:rsidRPr="00F537A6" w:rsidRDefault="00F537A6" w:rsidP="00F537A6">
      <w:pPr>
        <w:pStyle w:val="Paragrafoelenco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Concorsi operativi in caso di emergenza</w:t>
      </w:r>
    </w:p>
    <w:p w:rsidR="00F537A6" w:rsidRPr="00F537A6" w:rsidRDefault="00F537A6" w:rsidP="00F537A6">
      <w:pPr>
        <w:pStyle w:val="Paragrafoelenco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Concorsi operativi in caso di non emergenza</w:t>
      </w:r>
    </w:p>
    <w:p w:rsidR="00F537A6" w:rsidRPr="00045FE1" w:rsidRDefault="00F537A6" w:rsidP="00F537A6">
      <w:pPr>
        <w:jc w:val="both"/>
        <w:rPr>
          <w:b/>
          <w:sz w:val="24"/>
          <w:szCs w:val="24"/>
          <w:u w:val="single"/>
        </w:rPr>
      </w:pPr>
      <w:r w:rsidRPr="00045FE1">
        <w:rPr>
          <w:b/>
          <w:sz w:val="24"/>
          <w:szCs w:val="24"/>
          <w:u w:val="single"/>
        </w:rPr>
        <w:t>Concorsi operativi in caso di emergenza</w:t>
      </w:r>
    </w:p>
    <w:p w:rsidR="00F537A6" w:rsidRDefault="00F537A6" w:rsidP="00F537A6">
      <w:pPr>
        <w:jc w:val="both"/>
        <w:rPr>
          <w:sz w:val="24"/>
          <w:szCs w:val="24"/>
        </w:rPr>
      </w:pPr>
      <w:r w:rsidRPr="00F537A6">
        <w:rPr>
          <w:sz w:val="24"/>
          <w:szCs w:val="24"/>
        </w:rPr>
        <w:t xml:space="preserve">Con il termine “emergenza” </w:t>
      </w:r>
      <w:r>
        <w:rPr>
          <w:sz w:val="24"/>
          <w:szCs w:val="24"/>
        </w:rPr>
        <w:t>si intendono tutte quelle situazioni improvvise che richiedono l’intervento di personale/assetti al fine di fronteggiare con immediatezza eventi che possono comportare grave</w:t>
      </w:r>
      <w:r w:rsidR="002F3A55">
        <w:rPr>
          <w:sz w:val="24"/>
          <w:szCs w:val="24"/>
        </w:rPr>
        <w:t xml:space="preserve"> danno o pericolo</w:t>
      </w:r>
      <w:r>
        <w:rPr>
          <w:sz w:val="24"/>
          <w:szCs w:val="24"/>
        </w:rPr>
        <w:t xml:space="preserve"> di incolumità di persone e beni, ovvero situazioni di straordinaria necessità ed urgenza.</w:t>
      </w:r>
    </w:p>
    <w:p w:rsidR="002F3A55" w:rsidRDefault="002F3A55" w:rsidP="00F537A6">
      <w:pPr>
        <w:jc w:val="both"/>
        <w:rPr>
          <w:sz w:val="24"/>
          <w:szCs w:val="24"/>
        </w:rPr>
      </w:pPr>
      <w:r>
        <w:rPr>
          <w:sz w:val="24"/>
          <w:szCs w:val="24"/>
        </w:rPr>
        <w:t>L’esercito può essere chiamato ad intervenire in un contesto concorsuale alle autorità civili in occasioni di calamità naturali e in altri casi di straordinaria necessità ed urgenza. Gli interventi emergenziali si distinguono in:</w:t>
      </w:r>
    </w:p>
    <w:p w:rsidR="002F3A55" w:rsidRDefault="002F3A55" w:rsidP="002F3A55">
      <w:pPr>
        <w:pStyle w:val="Paragrafoelenco"/>
        <w:numPr>
          <w:ilvl w:val="0"/>
          <w:numId w:val="6"/>
        </w:numPr>
        <w:jc w:val="both"/>
        <w:rPr>
          <w:sz w:val="24"/>
          <w:szCs w:val="24"/>
        </w:rPr>
      </w:pPr>
      <w:r w:rsidRPr="003B7A1A">
        <w:rPr>
          <w:sz w:val="24"/>
          <w:szCs w:val="24"/>
        </w:rPr>
        <w:t>emergenze connesse ad eventi calamitosi di origine naturale o derivati dall’attività</w:t>
      </w:r>
      <w:r>
        <w:rPr>
          <w:sz w:val="24"/>
          <w:szCs w:val="24"/>
          <w:u w:val="single"/>
        </w:rPr>
        <w:t xml:space="preserve"> </w:t>
      </w:r>
      <w:r w:rsidRPr="003B7A1A">
        <w:rPr>
          <w:sz w:val="24"/>
          <w:szCs w:val="24"/>
        </w:rPr>
        <w:t>dell’uomo</w:t>
      </w:r>
      <w:r>
        <w:rPr>
          <w:sz w:val="24"/>
          <w:szCs w:val="24"/>
        </w:rPr>
        <w:t xml:space="preserve"> che possono essere fronteggiati mediante interventi dei singoli enti/amministrazioni. La responsabilità degli interventi è affidata al Sindaco; di norma non è previsto l’impiego della FA;</w:t>
      </w:r>
    </w:p>
    <w:p w:rsidR="002F3A55" w:rsidRDefault="002F3A55" w:rsidP="002F3A55">
      <w:pPr>
        <w:pStyle w:val="Paragrafoelenco"/>
        <w:numPr>
          <w:ilvl w:val="0"/>
          <w:numId w:val="6"/>
        </w:numPr>
        <w:jc w:val="both"/>
        <w:rPr>
          <w:sz w:val="24"/>
          <w:szCs w:val="24"/>
        </w:rPr>
      </w:pPr>
      <w:r w:rsidRPr="003B7A1A">
        <w:rPr>
          <w:sz w:val="24"/>
          <w:szCs w:val="24"/>
        </w:rPr>
        <w:t>emergenze connesse ad eventi calamitosi di origine naturale o derivati dall’attività</w:t>
      </w:r>
      <w:r>
        <w:rPr>
          <w:sz w:val="24"/>
          <w:szCs w:val="24"/>
          <w:u w:val="single"/>
        </w:rPr>
        <w:t xml:space="preserve"> </w:t>
      </w:r>
      <w:r w:rsidR="003B7A1A" w:rsidRPr="003B7A1A">
        <w:rPr>
          <w:sz w:val="24"/>
          <w:szCs w:val="24"/>
        </w:rPr>
        <w:t>dell’uomo</w:t>
      </w:r>
      <w:r>
        <w:rPr>
          <w:sz w:val="24"/>
          <w:szCs w:val="24"/>
        </w:rPr>
        <w:t xml:space="preserve"> che comportano l’intervento coordinato di più enti/amministrazioni</w:t>
      </w:r>
      <w:r w:rsidR="00782CE0">
        <w:rPr>
          <w:sz w:val="24"/>
          <w:szCs w:val="24"/>
        </w:rPr>
        <w:t xml:space="preserve"> e debbono essere fronteggiati con mezzi e poteri straordinari. In particolare il Prefetto assume la direzione unitaria di tutti i servizi di emergenza e può richiedere l’intervento della FA;</w:t>
      </w:r>
    </w:p>
    <w:p w:rsidR="00782CE0" w:rsidRDefault="00782CE0" w:rsidP="002F3A55">
      <w:pPr>
        <w:pStyle w:val="Paragrafoelenco"/>
        <w:numPr>
          <w:ilvl w:val="0"/>
          <w:numId w:val="6"/>
        </w:numPr>
        <w:jc w:val="both"/>
        <w:rPr>
          <w:sz w:val="24"/>
          <w:szCs w:val="24"/>
        </w:rPr>
      </w:pPr>
      <w:r w:rsidRPr="003B7A1A">
        <w:rPr>
          <w:sz w:val="24"/>
          <w:szCs w:val="24"/>
        </w:rPr>
        <w:t>emergenze di livello nazionale connesse con eventi calamitosi di origine naturale o</w:t>
      </w:r>
      <w:r>
        <w:rPr>
          <w:sz w:val="24"/>
          <w:szCs w:val="24"/>
          <w:u w:val="single"/>
        </w:rPr>
        <w:t xml:space="preserve"> </w:t>
      </w:r>
      <w:r w:rsidRPr="003B7A1A">
        <w:rPr>
          <w:sz w:val="24"/>
          <w:szCs w:val="24"/>
        </w:rPr>
        <w:t>derivanti dall’attività dell’uomo</w:t>
      </w:r>
      <w:r>
        <w:rPr>
          <w:sz w:val="24"/>
          <w:szCs w:val="24"/>
        </w:rPr>
        <w:t xml:space="preserve"> che debbono </w:t>
      </w:r>
      <w:r w:rsidR="003B7A1A">
        <w:rPr>
          <w:sz w:val="24"/>
          <w:szCs w:val="24"/>
        </w:rPr>
        <w:t>essere fronteggiati con mezzi e poteri straordinari. In tale caso è previsto l’intervento della FA mediante richiesta/ordinanza del dipartimento della Protezione Civile.</w:t>
      </w:r>
    </w:p>
    <w:p w:rsidR="003B7A1A" w:rsidRDefault="003B7A1A" w:rsidP="003B7A1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Forze impiegate e relativa prontezza d’impiego</w:t>
      </w:r>
    </w:p>
    <w:p w:rsidR="003B7A1A" w:rsidRDefault="003B7A1A" w:rsidP="003B7A1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L’intervento in caso di emergenza è un’attività basata essenzialmente sul </w:t>
      </w:r>
      <w:r w:rsidR="00695141">
        <w:rPr>
          <w:b/>
          <w:sz w:val="24"/>
          <w:szCs w:val="24"/>
        </w:rPr>
        <w:t>principio di territorialità e forza disponibile</w:t>
      </w:r>
      <w:r w:rsidR="00695141">
        <w:rPr>
          <w:sz w:val="24"/>
          <w:szCs w:val="24"/>
        </w:rPr>
        <w:t>. Al verificarsi di un’emergenza tutti gli ECDR di FA devono mettere a disposizione, indipendentemente dall’organo gerarchicamente sovraordinato, su richiesta dei comandi multifunzione le forze al momento disponibili.</w:t>
      </w:r>
    </w:p>
    <w:p w:rsidR="00695141" w:rsidRDefault="00695141" w:rsidP="003B7A1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far fronte ad esigenze specifiche devono essere assicurate le seguenti forze </w:t>
      </w:r>
      <w:r w:rsidR="00087FF0">
        <w:rPr>
          <w:sz w:val="24"/>
          <w:szCs w:val="24"/>
        </w:rPr>
        <w:t>in prontezza:</w:t>
      </w:r>
    </w:p>
    <w:p w:rsidR="00087FF0" w:rsidRPr="00087FF0" w:rsidRDefault="00087FF0" w:rsidP="00087FF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087FF0">
        <w:rPr>
          <w:sz w:val="24"/>
          <w:szCs w:val="24"/>
        </w:rPr>
        <w:t xml:space="preserve">l’ECDR provinciale di riferimento: </w:t>
      </w:r>
      <w:r>
        <w:rPr>
          <w:sz w:val="24"/>
          <w:szCs w:val="24"/>
        </w:rPr>
        <w:t>un nucleo di collegamento NTM 2h</w:t>
      </w:r>
    </w:p>
    <w:p w:rsidR="00F537A6" w:rsidRPr="00F537A6" w:rsidRDefault="00087FF0" w:rsidP="006E31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un nucleo di ricognizione NTM 3h</w:t>
      </w:r>
    </w:p>
    <w:p w:rsidR="00407004" w:rsidRDefault="00407004" w:rsidP="00407004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87FF0">
        <w:rPr>
          <w:sz w:val="24"/>
          <w:szCs w:val="24"/>
        </w:rPr>
        <w:t xml:space="preserve">                                                            unità di livello variabile (minima plotone) NTM 12h</w:t>
      </w:r>
    </w:p>
    <w:p w:rsidR="00087FF0" w:rsidRDefault="00087FF0" w:rsidP="00087FF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unità per interventi in caso di pubbliche calamità: assetti da trarre a livello plotone dai vari reggimenti Genio distribuiti su tutto il territorio nazionale dovranno disporre dei mezzi e materiali necessari</w:t>
      </w:r>
      <w:r w:rsidR="00F97504">
        <w:rPr>
          <w:sz w:val="24"/>
          <w:szCs w:val="24"/>
        </w:rPr>
        <w:t xml:space="preserve"> al soddisfacimento delle esigenze che si potrebbero presentare con particolare riferimento allo scenario “pubblica calamità con prontezza NTM 6h”, distribuiti su base areale;</w:t>
      </w:r>
    </w:p>
    <w:p w:rsidR="00F97504" w:rsidRDefault="00F97504" w:rsidP="00087FF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aeromobili: con immediatezza sono assicurati tramite l’impiego degli assetti del pronto intervento aereo nazionale/anti incendio boschivo forniti dal COM AVES,</w:t>
      </w:r>
    </w:p>
    <w:p w:rsidR="00F97504" w:rsidRDefault="00F97504" w:rsidP="00087FF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nuclei CIS dovranno essere gara</w:t>
      </w:r>
      <w:r w:rsidR="00486E76">
        <w:rPr>
          <w:sz w:val="24"/>
          <w:szCs w:val="24"/>
        </w:rPr>
        <w:t xml:space="preserve">ntiti a cura del COMFOTER SPT </w:t>
      </w:r>
      <w:proofErr w:type="spellStart"/>
      <w:r w:rsidR="00486E76"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3 nuclei CIS con capacità NTM 24 h,</w:t>
      </w:r>
    </w:p>
    <w:p w:rsidR="00F97504" w:rsidRDefault="00F97504" w:rsidP="00087FF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nuclei METEOMONT: dovranno essere garantiti a cura del COM TA complessivamente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3 nuclei METEOMONT ATM</w:t>
      </w:r>
      <w:r w:rsidR="00486E76">
        <w:rPr>
          <w:sz w:val="24"/>
          <w:szCs w:val="24"/>
        </w:rPr>
        <w:t xml:space="preserve"> 6h,</w:t>
      </w:r>
    </w:p>
    <w:p w:rsidR="00486E76" w:rsidRDefault="00486E76" w:rsidP="00087FF0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squadre soccorso alpino: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3 squadre soccorso alpino a cura del COM TA.</w:t>
      </w:r>
    </w:p>
    <w:p w:rsidR="00486E76" w:rsidRDefault="00486E76" w:rsidP="00486E7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citate predisposizioni sono da intendersi quali misure minime permanenti.</w:t>
      </w:r>
    </w:p>
    <w:p w:rsidR="00486E76" w:rsidRDefault="00486E76" w:rsidP="00486E7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Modalità d’intervento</w:t>
      </w:r>
    </w:p>
    <w:p w:rsidR="00486E76" w:rsidRDefault="00486E76" w:rsidP="00486E7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Le modalità con le quali ogni comandante di ECDR è chiamato ad intervenire in caso di emergenza sono le seguenti:</w:t>
      </w:r>
    </w:p>
    <w:p w:rsidR="00486E76" w:rsidRDefault="00486E76" w:rsidP="00486E76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in caso di soccorso alla vita umana</w:t>
      </w:r>
      <w:r>
        <w:rPr>
          <w:sz w:val="24"/>
          <w:szCs w:val="24"/>
        </w:rPr>
        <w:t>: ogni ECDR dovrà intervenire immediatamente e d’iniziativa al fine di soccorrere immediatamente chiunque sia in imminente pericolo di vita, avvisando la propria catena di comando ed il proprio comando multifunzione,</w:t>
      </w:r>
    </w:p>
    <w:p w:rsidR="00486E76" w:rsidRDefault="00486E76" w:rsidP="00486E76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486E76">
        <w:rPr>
          <w:sz w:val="24"/>
          <w:szCs w:val="24"/>
        </w:rPr>
        <w:t>negli altri casi in cui non è previsto</w:t>
      </w:r>
      <w:r>
        <w:rPr>
          <w:sz w:val="24"/>
          <w:szCs w:val="24"/>
        </w:rPr>
        <w:t xml:space="preserve"> d’iniziativa, le richieste dovranno essere inoltrate ai comandi multifunzione che provvederanno all’individuazione</w:t>
      </w:r>
      <w:r w:rsidR="00B2283A">
        <w:rPr>
          <w:sz w:val="24"/>
          <w:szCs w:val="24"/>
        </w:rPr>
        <w:t xml:space="preserve"> degli ECDR in possesso delle specifiche capacità e all’emanazione degli ordini d’impiego agli stessi.</w:t>
      </w:r>
    </w:p>
    <w:p w:rsidR="00B2283A" w:rsidRDefault="00B2283A" w:rsidP="00B2283A">
      <w:pPr>
        <w:jc w:val="both"/>
        <w:rPr>
          <w:sz w:val="24"/>
          <w:szCs w:val="24"/>
        </w:rPr>
      </w:pPr>
      <w:r>
        <w:rPr>
          <w:sz w:val="24"/>
          <w:szCs w:val="24"/>
        </w:rPr>
        <w:t>Per assicurare una risposta efficace gli interventi dell’Esercito sono suddivisi in 3 fasi:</w:t>
      </w:r>
    </w:p>
    <w:p w:rsidR="00B2283A" w:rsidRDefault="00B2283A" w:rsidP="00B2283A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immediati</w:t>
      </w:r>
      <w:r>
        <w:rPr>
          <w:sz w:val="24"/>
          <w:szCs w:val="24"/>
        </w:rPr>
        <w:t>. L’ECDR provinciale di riferimento dovrà, d’iniziativa o su richiesta del Prefetto, inviare presso la Prefettura il nucleo di collegamento ed impiegare il nucleo di ricognizione. I comandi multifunzione dovranno individuare ed impiegare gli assetti necessari per fronteggiare la richiesta;</w:t>
      </w:r>
    </w:p>
    <w:p w:rsidR="00B2283A" w:rsidRDefault="00B2283A" w:rsidP="00B2283A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entro 12 ore</w:t>
      </w:r>
      <w:r>
        <w:rPr>
          <w:sz w:val="24"/>
          <w:szCs w:val="24"/>
        </w:rPr>
        <w:t>: i comandi multifunzione, su richiesta delle autorità prefettizie, valutate le tipologie degli specifici interventi, dovranno impiegare ulteriori assetti sulla base delle forze</w:t>
      </w:r>
      <w:r w:rsidR="00045FE1">
        <w:rPr>
          <w:sz w:val="24"/>
          <w:szCs w:val="24"/>
        </w:rPr>
        <w:t xml:space="preserve"> rese disponibili vicino all’area colpita, schierare una o più unità di pubblica calamità, impiegare eventualmente le forze rese disponibili dal </w:t>
      </w:r>
      <w:proofErr w:type="spellStart"/>
      <w:r w:rsidR="00045FE1">
        <w:rPr>
          <w:sz w:val="24"/>
          <w:szCs w:val="24"/>
        </w:rPr>
        <w:t>btg</w:t>
      </w:r>
      <w:proofErr w:type="spellEnd"/>
      <w:r w:rsidR="00045FE1">
        <w:rPr>
          <w:sz w:val="24"/>
          <w:szCs w:val="24"/>
        </w:rPr>
        <w:t xml:space="preserve"> multifunzione “Vicenza”;</w:t>
      </w:r>
    </w:p>
    <w:p w:rsidR="00045FE1" w:rsidRDefault="00045FE1" w:rsidP="00B2283A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successivi</w:t>
      </w:r>
      <w:r>
        <w:rPr>
          <w:sz w:val="24"/>
          <w:szCs w:val="24"/>
        </w:rPr>
        <w:t xml:space="preserve">: i comandi multifunzione dovranno mettere a disposizione della Protezione Civile, entro 24 ore, le risorse disponibili per l’esigenza </w:t>
      </w:r>
      <w:proofErr w:type="spellStart"/>
      <w:r>
        <w:rPr>
          <w:sz w:val="24"/>
          <w:szCs w:val="24"/>
        </w:rPr>
        <w:t>alloggiativa</w:t>
      </w:r>
      <w:proofErr w:type="spellEnd"/>
      <w:r>
        <w:rPr>
          <w:sz w:val="24"/>
          <w:szCs w:val="24"/>
        </w:rPr>
        <w:t>.</w:t>
      </w:r>
    </w:p>
    <w:p w:rsidR="00045FE1" w:rsidRDefault="00045FE1" w:rsidP="00045FE1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Concorsi operativi in caso di non emergenza</w:t>
      </w:r>
    </w:p>
    <w:p w:rsidR="00045FE1" w:rsidRDefault="00045FE1" w:rsidP="00045FE1">
      <w:pPr>
        <w:jc w:val="both"/>
        <w:rPr>
          <w:sz w:val="24"/>
          <w:szCs w:val="24"/>
        </w:rPr>
      </w:pPr>
      <w:r>
        <w:rPr>
          <w:sz w:val="24"/>
          <w:szCs w:val="24"/>
        </w:rPr>
        <w:t>Con il termine “non emergenza” sono da intendere tutte quelle circostanze che non richiedono l’intervento immediato di personale/assetti della FA in quanto non connesse direttamente alla salvaguardia della vita umana o al soccorso della popolazione ovvero a situazioni di straordinaria necessità ed urgenza.</w:t>
      </w:r>
    </w:p>
    <w:p w:rsidR="00045FE1" w:rsidRDefault="00045FE1" w:rsidP="00045FE1">
      <w:pPr>
        <w:jc w:val="both"/>
        <w:rPr>
          <w:sz w:val="24"/>
          <w:szCs w:val="24"/>
        </w:rPr>
      </w:pPr>
      <w:r>
        <w:rPr>
          <w:sz w:val="24"/>
          <w:szCs w:val="24"/>
        </w:rPr>
        <w:t>Questa tipologia di concorsi</w:t>
      </w:r>
      <w:r w:rsidR="0018601E">
        <w:rPr>
          <w:sz w:val="24"/>
          <w:szCs w:val="24"/>
        </w:rPr>
        <w:t xml:space="preserve"> non necessita di una pianificazione preventiva di forze sia per la diversificata e vasta finalità degli interventi, sia per le tempistiche d’intervento che non richiedono l’impiego immediato di assetti. Concorsi in materia di migranti/assetti di ordine pubblico/scioperi/ecc..</w:t>
      </w:r>
    </w:p>
    <w:p w:rsidR="0018601E" w:rsidRDefault="0018601E" w:rsidP="00045FE1">
      <w:pPr>
        <w:jc w:val="both"/>
        <w:rPr>
          <w:sz w:val="24"/>
          <w:szCs w:val="24"/>
        </w:rPr>
      </w:pPr>
      <w:r>
        <w:rPr>
          <w:sz w:val="24"/>
          <w:szCs w:val="24"/>
        </w:rPr>
        <w:t>La struttura di concorso e controllo</w:t>
      </w:r>
      <w:r w:rsidR="00D639ED">
        <w:rPr>
          <w:sz w:val="24"/>
          <w:szCs w:val="24"/>
        </w:rPr>
        <w:t xml:space="preserve"> è la medesima adottata per gli interventi operativi con carattere di urgenza, con le seguenti competenze/deleghe:</w:t>
      </w:r>
    </w:p>
    <w:p w:rsidR="00D639ED" w:rsidRPr="00D639ED" w:rsidRDefault="00D639ED" w:rsidP="00D639ED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Ministero della Difesa/ SMD/COI DIFESA sono autorità </w:t>
      </w:r>
      <w:proofErr w:type="spellStart"/>
      <w:r>
        <w:rPr>
          <w:sz w:val="24"/>
          <w:szCs w:val="24"/>
        </w:rPr>
        <w:t>acui</w:t>
      </w:r>
      <w:proofErr w:type="spellEnd"/>
      <w:r>
        <w:rPr>
          <w:sz w:val="24"/>
          <w:szCs w:val="24"/>
        </w:rPr>
        <w:t xml:space="preserve"> risale la competenza ad autorizzare i concorsi in caso di scioperi</w:t>
      </w:r>
    </w:p>
    <w:p w:rsidR="00045FE1" w:rsidRPr="00045FE1" w:rsidRDefault="00045FE1" w:rsidP="00045FE1">
      <w:pPr>
        <w:jc w:val="both"/>
        <w:rPr>
          <w:sz w:val="24"/>
          <w:szCs w:val="24"/>
        </w:rPr>
      </w:pPr>
    </w:p>
    <w:p w:rsidR="002C5B40" w:rsidRDefault="002C5B40" w:rsidP="002C5B40">
      <w:pPr>
        <w:jc w:val="both"/>
        <w:rPr>
          <w:sz w:val="24"/>
          <w:szCs w:val="24"/>
        </w:rPr>
      </w:pPr>
    </w:p>
    <w:p w:rsidR="002C5B40" w:rsidRPr="002C5B40" w:rsidRDefault="002C5B40" w:rsidP="002C5B4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</w:t>
      </w:r>
    </w:p>
    <w:p w:rsidR="00486E76" w:rsidRPr="002C5B40" w:rsidRDefault="00486E76">
      <w:pPr>
        <w:jc w:val="both"/>
        <w:rPr>
          <w:sz w:val="24"/>
          <w:szCs w:val="24"/>
          <w:u w:val="single"/>
        </w:rPr>
      </w:pPr>
    </w:p>
    <w:sectPr w:rsidR="00486E76" w:rsidRPr="002C5B40" w:rsidSect="00BA52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6E6"/>
    <w:multiLevelType w:val="hybridMultilevel"/>
    <w:tmpl w:val="364A39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1660C"/>
    <w:multiLevelType w:val="hybridMultilevel"/>
    <w:tmpl w:val="B9D84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72C5E"/>
    <w:multiLevelType w:val="hybridMultilevel"/>
    <w:tmpl w:val="FA4CBEB4"/>
    <w:lvl w:ilvl="0" w:tplc="0410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>
    <w:nsid w:val="20081A77"/>
    <w:multiLevelType w:val="hybridMultilevel"/>
    <w:tmpl w:val="F34A1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3072A"/>
    <w:multiLevelType w:val="hybridMultilevel"/>
    <w:tmpl w:val="F0C41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F2875"/>
    <w:multiLevelType w:val="hybridMultilevel"/>
    <w:tmpl w:val="A7620DE0"/>
    <w:lvl w:ilvl="0" w:tplc="28F4873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C37C59"/>
    <w:multiLevelType w:val="hybridMultilevel"/>
    <w:tmpl w:val="532EA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D6341"/>
    <w:multiLevelType w:val="hybridMultilevel"/>
    <w:tmpl w:val="C302D3AC"/>
    <w:lvl w:ilvl="0" w:tplc="28F48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F16E02"/>
    <w:rsid w:val="00045FE1"/>
    <w:rsid w:val="00087FF0"/>
    <w:rsid w:val="0018601E"/>
    <w:rsid w:val="001B723B"/>
    <w:rsid w:val="00291CD9"/>
    <w:rsid w:val="002C5B40"/>
    <w:rsid w:val="002F3A55"/>
    <w:rsid w:val="003B7A1A"/>
    <w:rsid w:val="00407004"/>
    <w:rsid w:val="00486E76"/>
    <w:rsid w:val="005D4A06"/>
    <w:rsid w:val="00695141"/>
    <w:rsid w:val="006C4011"/>
    <w:rsid w:val="006E31E8"/>
    <w:rsid w:val="00782CE0"/>
    <w:rsid w:val="00794357"/>
    <w:rsid w:val="008D2D5D"/>
    <w:rsid w:val="0097685A"/>
    <w:rsid w:val="00B2283A"/>
    <w:rsid w:val="00B63A84"/>
    <w:rsid w:val="00BA19C0"/>
    <w:rsid w:val="00BA5298"/>
    <w:rsid w:val="00CB14A2"/>
    <w:rsid w:val="00D639ED"/>
    <w:rsid w:val="00F16E02"/>
    <w:rsid w:val="00F537A6"/>
    <w:rsid w:val="00F97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52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14A2"/>
    <w:pPr>
      <w:ind w:left="720"/>
      <w:contextualSpacing/>
    </w:pPr>
  </w:style>
  <w:style w:type="paragraph" w:styleId="Nessunaspaziatura">
    <w:name w:val="No Spacing"/>
    <w:uiPriority w:val="1"/>
    <w:qFormat/>
    <w:rsid w:val="00BA19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</dc:creator>
  <cp:lastModifiedBy>Federico</cp:lastModifiedBy>
  <cp:revision>4</cp:revision>
  <dcterms:created xsi:type="dcterms:W3CDTF">2024-03-18T07:27:00Z</dcterms:created>
  <dcterms:modified xsi:type="dcterms:W3CDTF">2024-03-18T15:11:00Z</dcterms:modified>
</cp:coreProperties>
</file>